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EC8" w:rsidRPr="00633D07" w:rsidRDefault="00F8182B" w:rsidP="00641EC8">
      <w:pPr>
        <w:widowControl/>
        <w:spacing w:line="420" w:lineRule="atLeast"/>
        <w:ind w:firstLine="480"/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32"/>
          <w:szCs w:val="32"/>
        </w:rPr>
      </w:pPr>
      <w:r w:rsidRPr="00633D07">
        <w:rPr>
          <w:rFonts w:asciiTheme="majorEastAsia" w:eastAsiaTheme="majorEastAsia" w:hAnsiTheme="majorEastAsia" w:cs="宋体" w:hint="eastAsia"/>
          <w:b/>
          <w:color w:val="000000"/>
          <w:kern w:val="0"/>
          <w:sz w:val="32"/>
          <w:szCs w:val="32"/>
        </w:rPr>
        <w:t>中共</w:t>
      </w:r>
      <w:r w:rsidR="00641EC8" w:rsidRPr="00633D07">
        <w:rPr>
          <w:rFonts w:asciiTheme="majorEastAsia" w:eastAsiaTheme="majorEastAsia" w:hAnsiTheme="majorEastAsia" w:cs="宋体" w:hint="eastAsia"/>
          <w:b/>
          <w:color w:val="000000"/>
          <w:kern w:val="0"/>
          <w:sz w:val="32"/>
          <w:szCs w:val="32"/>
        </w:rPr>
        <w:t>河南水利与环境职业</w:t>
      </w:r>
      <w:r w:rsidRPr="00633D07">
        <w:rPr>
          <w:rFonts w:asciiTheme="majorEastAsia" w:eastAsiaTheme="majorEastAsia" w:hAnsiTheme="majorEastAsia" w:cs="宋体" w:hint="eastAsia"/>
          <w:b/>
          <w:color w:val="000000"/>
          <w:kern w:val="0"/>
          <w:sz w:val="32"/>
          <w:szCs w:val="32"/>
        </w:rPr>
        <w:t>学院委员会</w:t>
      </w:r>
    </w:p>
    <w:p w:rsidR="00F8182B" w:rsidRPr="00641EC8" w:rsidRDefault="00F8182B" w:rsidP="00641EC8">
      <w:pPr>
        <w:widowControl/>
        <w:spacing w:line="420" w:lineRule="atLeast"/>
        <w:jc w:val="left"/>
        <w:rPr>
          <w:rFonts w:ascii="微软雅黑" w:eastAsia="微软雅黑" w:hAnsi="微软雅黑" w:cs="宋体"/>
          <w:color w:val="000000"/>
          <w:kern w:val="0"/>
          <w:sz w:val="32"/>
          <w:szCs w:val="32"/>
        </w:rPr>
      </w:pPr>
      <w:r w:rsidRPr="00633D07">
        <w:rPr>
          <w:rFonts w:asciiTheme="majorEastAsia" w:eastAsiaTheme="majorEastAsia" w:hAnsiTheme="majorEastAsia" w:cs="宋体" w:hint="eastAsia"/>
          <w:b/>
          <w:color w:val="000000"/>
          <w:kern w:val="0"/>
          <w:sz w:val="32"/>
          <w:szCs w:val="32"/>
        </w:rPr>
        <w:t>关于推进“两学一做”学习教育常态化制度化的实施方案</w:t>
      </w:r>
    </w:p>
    <w:p w:rsidR="00F8182B" w:rsidRPr="00641EC8" w:rsidRDefault="005B4636" w:rsidP="005B4636">
      <w:pPr>
        <w:widowControl/>
        <w:spacing w:line="420" w:lineRule="atLeast"/>
        <w:ind w:firstLine="480"/>
        <w:jc w:val="center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B4636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（讨论稿）</w:t>
      </w:r>
    </w:p>
    <w:p w:rsidR="00F8182B" w:rsidRPr="00641EC8" w:rsidRDefault="00F8182B" w:rsidP="00641EC8">
      <w:pPr>
        <w:widowControl/>
        <w:spacing w:line="420" w:lineRule="atLeast"/>
        <w:ind w:firstLineChars="200" w:firstLine="56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为深入贯彻落实党的十八届六中全会精神，持续推动全面从严治党</w:t>
      </w:r>
      <w:r w:rsidR="00633D0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从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突出“关键少数”并向基层延伸，按照中央和省委统一部署，根据《中共河南省委办公厅关于推进“两学一做”学习教育常态化制度化的实施意见》（豫办〔2017〕19号）</w:t>
      </w:r>
      <w:r w:rsidR="00633D0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精神，</w:t>
      </w:r>
      <w:r w:rsidR="00633D07"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结合我院实际，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现就推进“两学一做”学习教育常态化制度化提出如下实施方案。</w:t>
      </w:r>
    </w:p>
    <w:p w:rsidR="00F8182B" w:rsidRPr="003B425A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3B425A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一、总体思路和主要原则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开展“两学一做”学习教育，是坚持思想建党、组织建党、制度治党紧密结合的有力抓手，是不断加强党的思想政治建设的有效途径，是全面从严治党的战略性、基础性工程。推进“两学一做”学习教育常态化制度化，要坚持全覆盖、常态化、重创新、求实效，在突出思想教育、落实基本制度、解决主要问题上下功夫，既突出“关键少数”，认真抓好各级领导机关和党员领导干部学习教育，又面向全体党员，在融入日常、抓在经常，持续推动全面从严治党向基层延伸上创新思路、强化举措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工作中，要坚持以下主要原则：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——突出问题导向，建立完善及时发现和解决问题的有效机制，推动各级党组织和党员依靠自身力量修正错误、改进提高。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——注重以上率下，严格和规范双重组织生活制度，充分发挥领导机关、</w:t>
      </w:r>
      <w:r w:rsidR="003B425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党员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领导干部带头示范作用，防止“灯下黑”。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——加强分类指导，针对不同层级不同类别党支部和党员的特点，区分层次，明确要求，体现具体化、精准化、差异化。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——激发基层活力，充分调动党支部积极性</w:t>
      </w:r>
      <w:r w:rsidR="003B425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主动性</w:t>
      </w:r>
      <w:r w:rsidR="003B425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创造性，探索创新党内教育和组织生活的有效方法，增强学习教育实效。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——强化典型引领，积极选树先进典型，大力宣传践行“两学一做”优秀党员先进事迹，树立时代楷模，引导党员、干部见贤思齐。</w:t>
      </w:r>
    </w:p>
    <w:p w:rsidR="00F8182B" w:rsidRPr="003B425A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3B425A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二、目标任务和基本要求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55A78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（一）目标任务。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紧密联系本部门本单位实际，把思想教育作为首要任务，坚持用党章党规规范党组织和党员干部行为，用习近平总书记系列重要讲话精神武装头脑、指导实践、推动工作，坚持学思践悟、知行合一，坚持全覆盖、常态化、重创新、求实效，不断增强党组织和党员的政治意识、大局意识、核心意识、看齐意识，不断增强党内政治生活的政治性、时代性、原则性、战斗性，</w:t>
      </w:r>
      <w:r w:rsidRPr="000005D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不断增强党自我净化、自我完善、自我革新、自我提高能力，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确保党的组织充分履行职能、发挥核心作用，确保党员领导干部忠诚干净担当、发挥表率作用，确保广大党员党性坚强、发挥先锋模范作用，为统筹推进</w:t>
      </w:r>
      <w:r w:rsidR="003B425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特色鲜明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高水平</w:t>
      </w:r>
      <w:r w:rsidR="003B425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示范性高职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建设，为决胜全面小康、让中原更加出彩提供坚强组织保证。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55A78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（二）基本要求。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坚持融入日常、抓在经常，突出经常性教育的特点，用好日常教育途径、教育方式。以理论学习中心组学习、民主生活会等制度为主要抓手，组织党员领导干部定期开展集中学习；以“三会一课”为基本制度，以党支部为基本单位，把“两学一做”作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为党员教育的基本内容，长期坚持、形成常态。坚持常抓不懈，持续用力、久久为功，防止和克服紧一阵松一阵、表面化形式化、学习教育与思想工作实际“两张皮”等不良倾向。</w:t>
      </w:r>
    </w:p>
    <w:p w:rsidR="00F8182B" w:rsidRPr="00855A7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855A78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三、基本内容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55A78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（一）深化党章党规学习。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联系全面从严治党向纵深发展的实践，继续深入学习党章党规党纪，深入学习严格党内政治生活、加强党内监督和廉洁自律等各项规定要求。深刻认识党章是管党治党的总规矩总遵循，党规是规范党员行为的具体规矩具体遵循，提升尊崇党章、遵守党规的思想和行动自觉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55A78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（二）学深悟透系列讲话。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持续深入学习习近平总书记系列重要讲话精神，坚持读原著、学原文、悟原理，领会掌握基本精神、基本内容、基本要求，做到学而信、学而思、学而行。通过学习讲话精神，不断增强“四个意识”，始终坚定理想信念、坚定“四个自信”，真正做到思想认同、政治看齐、行动紧跟。党的十九大召开后，要原原本本地学习党的十九大报告，把思想和行动统一到党的十九大精神上来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55A78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（三）坚持“学”“做”结合。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教育引导广大党员按照“四讲四有”标准，做到政治合格、执行纪律合格、品德合格、发挥作用合格。要按照“四个合格”的具体要求，让党员知晓合格标准、明确行为底线，真正让“四个合格”入脑入心、化为实际行动。把查找解决问题作为“两学一做”学习教育的规定要求，引导每名党员、干部发扬自我革命精神，对照党章党规、对照系列讲话、对照先进典型，按照合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格党员标准，紧密联系思想工作实际，经常进行“党性体检”，有什么问题解决什么问题，什么问题突出重点解决什么问题，以解决突出问题的新变化新气象不断彰显学习教育新成效。</w:t>
      </w:r>
    </w:p>
    <w:p w:rsidR="00F8182B" w:rsidRPr="002F1123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2F1123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四、推进方式和主要举措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2F1123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（一）坚持领导干部率先垂范。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以中心组学习、召开民主生活会等为主要抓手，组织党员干部深入系统开展集体学习。中心组学习要研究确定主题，加强研讨式、互动式、调研式学习，发挥引领示范作用。党员领导干部要把“两学一做”作为锻炼党性的基本功、必修课，自觉走在前列、当好表率。要带头学习，认真学习党章党规，知敬畏、存戒惧、守底线；要提高政治站位，强化政治能力训练，加强政治历练，自觉把讲政治贯穿于日常工作生活全过程、贯穿于党性锻炼全过程，带头做合格党员、合格领导干部。严守政治纪律和政治规矩，时刻检视存在的差距与不足，自觉同特权思想和特权现象作斗争；强化党性修养，时刻牢记自己第一身份是党员，无论职务高低，都要以普通党员身份参加党的组织生活，增强组织观念，对党忠诚老实；强化廉洁自律，严格执行中央八项规定精神和省委、省政府若干意见，持续深入纠正“四风”，密切联系群众，严格要求自己和身边工作人员，注重家庭、家教、家风，保持清正廉洁的政治本色；强化责任担当，自觉践行“三严三实”要求，履职尽责、奋发有为，敢于担当、建功立业，重实干、务实功、办实事、求实效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2F1123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（二）坚持不懈加强党支部建设。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把党支部建设作为最重要的基本建设，实施党支部建设工程，合理设置党支部，不断扩大党的组织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和工作覆盖；指导党支部健全各项工作制度，按期进行换届，选好配强党支部班子，把优秀党员选拔到支部书记岗位；加强对党支部书记的教育培训，不断提高其党务工作能力；强化党支部服务功能，经常听取师生意见，及时帮助解决学习、工作、生活中遇到的实际困难和问题；建立经常性督查指导机制，持续整顿软弱涣散党支部；加强活动阵地建设，落实基层党建工作经费，为党支部开展工作创造必要条件、提供有力保障。树立党的一切工作到支部的鲜明导向，注重强化党支部的政治功能，把思想政治工作落到支部，把从严教育管理党员落到支部，把群众工作落到支部，使党支部真正成为教育党员的学校、团结群众的核心、攻坚克难的堡垒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2F1123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（三）认真落实“三会一课”等基本制度。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坚持把“三会一课”作为开展“两学一做”学习教育的基本途径，党员大会每3个月至少召开1次，党支部委员会会议每月至少召开1次，党小组会每月至少召开1次，党课每学期至少安排1次。坚持党员领导干部讲党课制度，各基层党组织书记每年至少为基层党员讲一次党课，党课内容要贴近党员、贴近实际，不搞照本宣科。“三会一课”要突出政治学习和教育，突出党性锻炼，坚决防止表面化、形式化、娱乐化、庸俗化。以学习党章党规、学习习近平总书记系列重要讲话为主要内容，针对党员思想和工作实际，确定“三会一课”的主题和具体方式，做到形式多样、氛围庄重。</w:t>
      </w:r>
      <w:r w:rsidRPr="000005D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推广党支部主题党日，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组织党员在主题党日开展“三会一课”、交纳党费、参加服务群众等活动，利用红色教育基地等开展开放式组织生活。加强对“三会一课”的组织管理，党支部要如实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记录“三会一课”开展情况，对没有正当理由长期不参加“三会一课”的党员进行批评教育，促其改正。对党支部执行“三会一课”情况进行指导检查，对不经常、不认真、不严肃的，要批评纠正;情况严重的，要采取整顿等措施，进行组织处理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2F1123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（四）建立完善及时发现解决问题机制。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坚持带着问题学、针对问题改，突出针对性，敢于直面问题，勇于自我革命，把查找解决问题作为“两学一做”学习教育的规定要求，建立完善及时发现解决问题机制。深入查找解决各基层党组织在落实管党治党责任中存在的问题，围绕</w:t>
      </w:r>
      <w:r w:rsidR="002F1123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贯彻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落实全面从严治党主体责任，深入查找分析是否坚决执行党的理论和路线方针政策，是否坚持民主集中制原则，是否严格执行干部选拔任用规定，是否大力反腐倡廉，是否切实做好抓基层打基础的工作，着力解决党的领导弱化、党的建设缺失、管党治党宽松软等问题。把党的组织生活作为查找和解决问题的重要途径。认真落实民主生活会和组织生活会制度，会前要广泛听取群众意见和反映，深入谈心交心，认真开展警示教育；会上要严肃认真开展批评和自我批评，坚持“团结—批评—团结”，</w:t>
      </w:r>
      <w:r w:rsidRPr="000005D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严于自我解剖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热忱帮助同志。认真落实谈心谈话制度，党组织领导班子成员之间、班子成员和党员之间、党员和党员之间要开展经常性的谈心谈话，坦诚相见，交流思想，发现问题及时提醒，抓早抓小，防微杜渐。认真落实民主评议党员制度，客观公正地评价党员表现，帮助引导党员自觉认识问题、自我改进提高，</w:t>
      </w:r>
      <w:r w:rsidRPr="000005D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严格稳慎处置不合格党员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7310E9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lastRenderedPageBreak/>
        <w:t>（五）搭建党员发挥作用平台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引导党员自觉践行“四讲四有”标准，教育引导党员以知促行、边学边做，争做“四个合格”党员。持续在党员领导干部中开展“坚持忠诚干净担当，做焦裕禄式的好干部”活动，在普通党员中开展“践行先锋标准，岗位建功立业”活动。进一步落实党员设岗定责、承诺践诺和党员示范岗等制度，继续开展党员“三亮三比三评”。倡导党员自觉佩戴党徽，接受群众监督,在服务师生岗位，设立党员先锋岗标识。深化党员志愿服务，结合党员岗位特点和个人特长，组织党员志愿者利用党员活动日、节假日、业余时间，开展扶危济困、扶孤助残、支教助学、生态环保、法律援助、科普宣传、心理疏导等形式多样的志愿服务活动。根据形势和任务需要，及时表扬奖励优秀共产党员、优秀党务工作者、先进基层党组织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7310E9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（六）丰富学习形式。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基层党组织要根据实际情况，对党员提出自学要求，通过发放学习资料、编印口袋书、制作微党课微动漫微视频等，满足党员学习需求。组织开展专题学习讨论，以中心组学习、全体党员会议等形式，定期组织集中学习，每次围绕一个专题交流研讨。组织开展党课辅导，党支部要结合专题学习讨论，对党课内容、时间和方式作出安排，通过党员领导干部带头讲、理论专家深入一线讲、基层党组织书记联系实际讲、先进典型以身示范讲，增强党课的吸引力和感染力。组织开展党员集中轮训，注重发挥党校在基层党员干部教育培训中的主阵地作用，每年有计划地组织普通党员进行集中培训。组织开展在线学习交流，充分利用各类网络媒体，及时推送学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习内容，引导党员利用共产党员网、远程教育平台、微信公众号等开展学习。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7310E9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（七）强化分类指导。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针对</w:t>
      </w:r>
      <w:r w:rsidR="007310E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党员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领导干部、普通党员、教师党员、学生党员等不同群体，有针对性地提出目标要求、工作任务和推进方式，体现具体化、精准化、差异化；鼓励探索创造，充分调动基层单位的主动性、创造性，让基层党组织在学习教育中拥有更多的自主权。加强督查调研，采取随机抽查、专项督查、情况通报、重点约谈等方式，及时总结交流新鲜经验，发现和解决存在问题，推动学习教育深入开展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7310E9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（八）选树先进典型。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宣传践行“两学一做”优秀党员先进事迹，树立时代楷模，引导党员、干部见贤思齐；进一步弘扬焦裕禄精神、红旗渠精神</w:t>
      </w:r>
      <w:r w:rsidR="007310E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愚公移山精神</w:t>
      </w:r>
      <w:r w:rsidR="007310E9"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和</w:t>
      </w:r>
      <w:r w:rsidR="007310E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南水北调精神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充分发挥先进典型的引领和激励作用。加强对工作在教学、科研、管理、服务一线的先进典型的教育培训，促使他们不忘初心、继续前进，不断焕发新光彩。建立先进典型发现、培育机制，及时总结宣传各部门各岗位优秀党员的先进事迹，大力选树富有时代性和感染力的先进典型，不断壮大先进群体。宣传部门要深入宣传践行“两学一做”优秀党员的先进事迹，采取举办报告会、巡回宣讲等方式扩大宣传效果，使学先进、赶先进、当先进成为时代风尚。</w:t>
      </w:r>
    </w:p>
    <w:p w:rsidR="00F8182B" w:rsidRPr="007310E9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7310E9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五、组织领导和保障措施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7310E9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（一）建立领导体制。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“两学一做”学习教育在学</w:t>
      </w:r>
      <w:r w:rsidR="007310E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院党委的领导下进行，由党委组织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牵头组织实施，党办、宣传部、纪委等党委职能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部门、各基层党组织统筹协调、相互配合，共同做好强化组织保障和推进学习教育有关工作。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5433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（二）落实主体责任。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各基层党组织要切实履行主体责任，每年对学习教育进行专门研究部署，及时分析情况、改进工作，不断完善推进常态化制度化的办法措施。党</w:t>
      </w:r>
      <w:r w:rsidR="0065433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支部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书记要亲自抓谋划、抓推动、抓落实。班子成员要落实“一岗双责”，结合分管工作，加强对相关领域和部门单位党组织的指导。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5433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（三）健全评估问效机制。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组织部门要加强督促指导，坚持把组织开展“两学一做”学习教育情况纳入各基层党</w:t>
      </w:r>
      <w:r w:rsidR="0065433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支部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党建工作考核和党</w:t>
      </w:r>
      <w:r w:rsidR="0065433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支部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书记抓基层党建述职考核评议的重要内容，作为评判党</w:t>
      </w:r>
      <w:r w:rsidR="0065433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支部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和党</w:t>
      </w:r>
      <w:r w:rsidR="0065433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支部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书记履行管党治党责任情况的重要依据，注重从党支部工作成效和党员作用发挥看效果、让党员群众作评价。坚持一级抓一级、层层传导压力，对工作落实不力、搞形式走过场的，要严肃批评、追责问责。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5433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（四）健全舆论引导机制。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宣传部门要制定宣传计划，加强宣传引导。按照“具体化、接地气、有实效”的要求，充分运用主流媒体和新兴媒体以及创作文艺作品等，以师生喜闻乐见的形式，宣传中央、省委和</w:t>
      </w:r>
      <w:r w:rsidR="0065433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院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党委深入推进“两学一做”学习教育常态化制度化的决策部署、重大意义，不断加强理论阐释和舆论引导，全面反映各部门各单位的特色做法和亮点工作。积极做好舆情引导管控，不断传递正能量，持续营造积极健康的良好氛围。注重发现、培育和宣传先进典型，用</w:t>
      </w:r>
      <w:r w:rsidRPr="00641EC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身边人、身边事教育激励党员，让广大党员学有标杆、做有榜样，比学赶超，引导党员干部自觉学在深处、做在实处、走在前列。</w:t>
      </w:r>
    </w:p>
    <w:p w:rsidR="00F8182B" w:rsidRPr="00641EC8" w:rsidRDefault="00F8182B" w:rsidP="00F8182B">
      <w:pPr>
        <w:widowControl/>
        <w:spacing w:line="42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41EC8">
        <w:rPr>
          <w:rFonts w:asciiTheme="minorEastAsia" w:hAnsiTheme="minorEastAsia" w:cs="宋体"/>
          <w:noProof/>
          <w:color w:val="000000"/>
          <w:kern w:val="0"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" name="图片 1" descr="http://jgx.zknu.edu.cn/_ueditor/themes/default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gx.zknu.edu.cn/_ueditor/themes/default/images/space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82B" w:rsidRPr="00641EC8" w:rsidRDefault="0065433B" w:rsidP="0065433B">
      <w:pPr>
        <w:widowControl/>
        <w:spacing w:line="420" w:lineRule="atLeast"/>
        <w:ind w:firstLine="480"/>
        <w:jc w:val="righ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2017年5月15日</w:t>
      </w:r>
    </w:p>
    <w:p w:rsidR="009114B3" w:rsidRPr="00641EC8" w:rsidRDefault="009114B3">
      <w:pPr>
        <w:rPr>
          <w:rFonts w:asciiTheme="minorEastAsia" w:hAnsiTheme="minorEastAsia"/>
          <w:sz w:val="28"/>
          <w:szCs w:val="28"/>
        </w:rPr>
      </w:pPr>
    </w:p>
    <w:sectPr w:rsidR="009114B3" w:rsidRPr="00641EC8" w:rsidSect="00991E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23E" w:rsidRDefault="001B123E" w:rsidP="00F8182B">
      <w:r>
        <w:separator/>
      </w:r>
    </w:p>
  </w:endnote>
  <w:endnote w:type="continuationSeparator" w:id="1">
    <w:p w:rsidR="001B123E" w:rsidRDefault="001B123E" w:rsidP="00F81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23E" w:rsidRDefault="001B123E" w:rsidP="00F8182B">
      <w:r>
        <w:separator/>
      </w:r>
    </w:p>
  </w:footnote>
  <w:footnote w:type="continuationSeparator" w:id="1">
    <w:p w:rsidR="001B123E" w:rsidRDefault="001B123E" w:rsidP="00F818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182B"/>
    <w:rsid w:val="000005D2"/>
    <w:rsid w:val="00155600"/>
    <w:rsid w:val="001B123E"/>
    <w:rsid w:val="002F1123"/>
    <w:rsid w:val="003349BF"/>
    <w:rsid w:val="003B425A"/>
    <w:rsid w:val="00497EA6"/>
    <w:rsid w:val="005B4636"/>
    <w:rsid w:val="005C3254"/>
    <w:rsid w:val="00633D07"/>
    <w:rsid w:val="00641EC8"/>
    <w:rsid w:val="0065433B"/>
    <w:rsid w:val="007310E9"/>
    <w:rsid w:val="00855A78"/>
    <w:rsid w:val="009114B3"/>
    <w:rsid w:val="00991E49"/>
    <w:rsid w:val="00F81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1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18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1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182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818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8182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18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814</Words>
  <Characters>4641</Characters>
  <Application>Microsoft Office Word</Application>
  <DocSecurity>0</DocSecurity>
  <Lines>38</Lines>
  <Paragraphs>10</Paragraphs>
  <ScaleCrop>false</ScaleCrop>
  <Company>shxy</Company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9</cp:revision>
  <dcterms:created xsi:type="dcterms:W3CDTF">2017-05-15T12:13:00Z</dcterms:created>
  <dcterms:modified xsi:type="dcterms:W3CDTF">2017-05-15T13:51:00Z</dcterms:modified>
</cp:coreProperties>
</file>